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5E8" w:rsidRPr="00BF4B35" w:rsidRDefault="00AD15E8" w:rsidP="00AD1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44"/>
          <w:szCs w:val="44"/>
        </w:rPr>
        <w:t>Практическая работа № 3</w:t>
      </w:r>
    </w:p>
    <w:p w:rsidR="00AD15E8" w:rsidRPr="00BF4B35" w:rsidRDefault="00AD15E8" w:rsidP="00AD1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D15E8" w:rsidRPr="00BF4B35" w:rsidRDefault="00AD15E8" w:rsidP="00AD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000000"/>
          <w:sz w:val="24"/>
          <w:szCs w:val="24"/>
        </w:rPr>
        <w:t>По предмету:</w:t>
      </w:r>
    </w:p>
    <w:p w:rsidR="00AD15E8" w:rsidRPr="00BF4B35" w:rsidRDefault="00AD15E8" w:rsidP="00AD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000000"/>
          <w:sz w:val="27"/>
          <w:szCs w:val="27"/>
        </w:rPr>
        <w:t>«</w:t>
      </w:r>
      <w:r w:rsidRPr="00BF4B35">
        <w:rPr>
          <w:rFonts w:ascii="Times New Roman" w:eastAsia="Times New Roman" w:hAnsi="Times New Roman" w:cs="Times New Roman"/>
          <w:sz w:val="32"/>
          <w:szCs w:val="32"/>
        </w:rPr>
        <w:t>Основы законодательства в сфере дорожного движения</w:t>
      </w:r>
      <w:r w:rsidRPr="00BF4B35">
        <w:rPr>
          <w:rFonts w:ascii="Arial" w:eastAsia="Times New Roman" w:hAnsi="Arial" w:cs="Arial"/>
          <w:b/>
          <w:bCs/>
          <w:color w:val="000000"/>
          <w:sz w:val="27"/>
          <w:szCs w:val="27"/>
        </w:rPr>
        <w:t>»</w:t>
      </w:r>
    </w:p>
    <w:p w:rsidR="00AD15E8" w:rsidRPr="00BF4B35" w:rsidRDefault="00AD15E8" w:rsidP="00AD1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000000"/>
          <w:sz w:val="27"/>
          <w:szCs w:val="27"/>
        </w:rPr>
        <w:t>« Правила дорожного движения»</w:t>
      </w:r>
    </w:p>
    <w:p w:rsidR="00AD15E8" w:rsidRPr="00BF4B35" w:rsidRDefault="00AD15E8" w:rsidP="00AD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15E8" w:rsidRPr="00BF4B35" w:rsidRDefault="00AD15E8" w:rsidP="00AD15E8">
      <w:pPr>
        <w:shd w:val="clear" w:color="auto" w:fill="F3F3F3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sz w:val="27"/>
          <w:szCs w:val="27"/>
        </w:rPr>
        <w:t>Тема: «</w:t>
      </w:r>
      <w:hyperlink r:id="rId5" w:history="1">
        <w:r w:rsidRPr="00BF4B35">
          <w:rPr>
            <w:rFonts w:ascii="Arial" w:eastAsia="Times New Roman" w:hAnsi="Arial" w:cs="Arial"/>
            <w:b/>
            <w:bCs/>
            <w:color w:val="0066FF"/>
            <w:sz w:val="27"/>
            <w:u w:val="single"/>
          </w:rPr>
          <w:t>Обязанности пешеходов</w:t>
        </w:r>
      </w:hyperlink>
      <w:r w:rsidRPr="00BF4B35">
        <w:rPr>
          <w:rFonts w:ascii="Arial" w:eastAsia="Times New Roman" w:hAnsi="Arial" w:cs="Arial"/>
          <w:b/>
          <w:bCs/>
          <w:sz w:val="27"/>
          <w:szCs w:val="27"/>
        </w:rPr>
        <w:t>. </w:t>
      </w:r>
      <w:hyperlink r:id="rId6" w:history="1">
        <w:r w:rsidRPr="00BF4B35">
          <w:rPr>
            <w:rFonts w:ascii="Arial" w:eastAsia="Times New Roman" w:hAnsi="Arial" w:cs="Arial"/>
            <w:b/>
            <w:bCs/>
            <w:color w:val="0066FF"/>
            <w:sz w:val="27"/>
            <w:u w:val="single"/>
          </w:rPr>
          <w:t>Обязанности пассажиров</w:t>
        </w:r>
      </w:hyperlink>
      <w:r w:rsidRPr="00BF4B35">
        <w:rPr>
          <w:rFonts w:ascii="Arial" w:eastAsia="Times New Roman" w:hAnsi="Arial" w:cs="Arial"/>
          <w:sz w:val="27"/>
          <w:szCs w:val="27"/>
        </w:rPr>
        <w:t>»</w:t>
      </w:r>
    </w:p>
    <w:p w:rsidR="00AD15E8" w:rsidRPr="00BF4B35" w:rsidRDefault="00AD15E8" w:rsidP="00AD1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D15E8" w:rsidRPr="00BF4B35" w:rsidRDefault="00AD15E8" w:rsidP="00AD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Цель задания:</w:t>
      </w:r>
    </w:p>
    <w:p w:rsidR="00AD15E8" w:rsidRPr="00BF4B35" w:rsidRDefault="00AD15E8" w:rsidP="00AD15E8">
      <w:pPr>
        <w:shd w:val="clear" w:color="auto" w:fill="F3F3F3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закрепить знания: </w:t>
      </w:r>
      <w:r w:rsidRPr="00BF4B35">
        <w:rPr>
          <w:rFonts w:ascii="Arial" w:eastAsia="Times New Roman" w:hAnsi="Arial" w:cs="Arial"/>
          <w:b/>
          <w:bCs/>
          <w:sz w:val="27"/>
          <w:szCs w:val="27"/>
        </w:rPr>
        <w:t>«</w:t>
      </w:r>
      <w:hyperlink r:id="rId7" w:history="1">
        <w:r w:rsidRPr="00BF4B35">
          <w:rPr>
            <w:rFonts w:ascii="Arial" w:eastAsia="Times New Roman" w:hAnsi="Arial" w:cs="Arial"/>
            <w:b/>
            <w:bCs/>
            <w:color w:val="0066FF"/>
            <w:sz w:val="27"/>
            <w:u w:val="single"/>
          </w:rPr>
          <w:t>Обязанности пешеходов</w:t>
        </w:r>
      </w:hyperlink>
      <w:r w:rsidRPr="00BF4B35">
        <w:rPr>
          <w:rFonts w:ascii="Arial" w:eastAsia="Times New Roman" w:hAnsi="Arial" w:cs="Arial"/>
          <w:b/>
          <w:bCs/>
          <w:sz w:val="27"/>
          <w:szCs w:val="27"/>
        </w:rPr>
        <w:t>. </w:t>
      </w:r>
      <w:hyperlink r:id="rId8" w:history="1">
        <w:r w:rsidRPr="00BF4B35">
          <w:rPr>
            <w:rFonts w:ascii="Arial" w:eastAsia="Times New Roman" w:hAnsi="Arial" w:cs="Arial"/>
            <w:b/>
            <w:bCs/>
            <w:color w:val="0066FF"/>
            <w:sz w:val="27"/>
            <w:u w:val="single"/>
          </w:rPr>
          <w:t>Обязанности пассажиров</w:t>
        </w:r>
        <w:proofErr w:type="gramStart"/>
      </w:hyperlink>
      <w:r w:rsidRPr="00BF4B35">
        <w:rPr>
          <w:rFonts w:ascii="Arial" w:eastAsia="Times New Roman" w:hAnsi="Arial" w:cs="Arial"/>
          <w:sz w:val="27"/>
          <w:szCs w:val="27"/>
        </w:rPr>
        <w:t>»</w:t>
      </w:r>
      <w:proofErr w:type="gramEnd"/>
    </w:p>
    <w:p w:rsidR="00AD15E8" w:rsidRPr="00BF4B35" w:rsidRDefault="00AD15E8" w:rsidP="00AD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b/>
          <w:bCs/>
          <w:sz w:val="27"/>
          <w:szCs w:val="27"/>
        </w:rPr>
        <w:t>.</w:t>
      </w:r>
    </w:p>
    <w:p w:rsidR="00AD15E8" w:rsidRPr="00BF4B35" w:rsidRDefault="00AD15E8" w:rsidP="00AD1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D15E8" w:rsidRPr="00BF4B35" w:rsidRDefault="00AD15E8" w:rsidP="00AD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15E8" w:rsidRPr="00BF4B35" w:rsidRDefault="00AD15E8" w:rsidP="00AD1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b/>
          <w:bCs/>
          <w:sz w:val="24"/>
          <w:szCs w:val="24"/>
        </w:rPr>
        <w:t>План занятия</w:t>
      </w:r>
      <w:proofErr w:type="gramStart"/>
      <w:r w:rsidRPr="00BF4B35">
        <w:rPr>
          <w:rFonts w:ascii="Tahoma" w:eastAsia="Times New Roman" w:hAnsi="Tahoma" w:cs="Tahoma"/>
          <w:b/>
          <w:bCs/>
          <w:sz w:val="24"/>
          <w:szCs w:val="24"/>
        </w:rPr>
        <w:t xml:space="preserve"> :</w:t>
      </w:r>
      <w:proofErr w:type="gramEnd"/>
    </w:p>
    <w:p w:rsidR="00AD15E8" w:rsidRPr="00BF4B35" w:rsidRDefault="00AD15E8" w:rsidP="00AD15E8">
      <w:pPr>
        <w:shd w:val="clear" w:color="auto" w:fill="F3F3F3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1.Выписать правила по теме: </w:t>
      </w:r>
      <w:r w:rsidRPr="00BF4B35">
        <w:rPr>
          <w:rFonts w:ascii="Arial" w:eastAsia="Times New Roman" w:hAnsi="Arial" w:cs="Arial"/>
          <w:sz w:val="24"/>
          <w:szCs w:val="24"/>
        </w:rPr>
        <w:t>«</w:t>
      </w:r>
      <w:hyperlink r:id="rId9" w:history="1">
        <w:r w:rsidRPr="00BF4B35">
          <w:rPr>
            <w:rFonts w:ascii="Arial" w:eastAsia="Times New Roman" w:hAnsi="Arial" w:cs="Arial"/>
            <w:color w:val="0066FF"/>
            <w:sz w:val="24"/>
            <w:szCs w:val="24"/>
            <w:u w:val="single"/>
          </w:rPr>
          <w:t>Обязанности пешеходов</w:t>
        </w:r>
      </w:hyperlink>
      <w:r w:rsidRPr="00BF4B35">
        <w:rPr>
          <w:rFonts w:ascii="Arial" w:eastAsia="Times New Roman" w:hAnsi="Arial" w:cs="Arial"/>
          <w:sz w:val="24"/>
          <w:szCs w:val="24"/>
        </w:rPr>
        <w:t>. </w:t>
      </w:r>
      <w:hyperlink r:id="rId10" w:history="1">
        <w:r w:rsidRPr="00BF4B35">
          <w:rPr>
            <w:rFonts w:ascii="Arial" w:eastAsia="Times New Roman" w:hAnsi="Arial" w:cs="Arial"/>
            <w:color w:val="0066FF"/>
            <w:sz w:val="24"/>
            <w:szCs w:val="24"/>
            <w:u w:val="single"/>
          </w:rPr>
          <w:t>Обязанности пассажиров</w:t>
        </w:r>
      </w:hyperlink>
      <w:r w:rsidRPr="00BF4B35">
        <w:rPr>
          <w:rFonts w:ascii="Arial" w:eastAsia="Times New Roman" w:hAnsi="Arial" w:cs="Arial"/>
          <w:sz w:val="24"/>
          <w:szCs w:val="24"/>
        </w:rPr>
        <w:t>»</w:t>
      </w:r>
    </w:p>
    <w:p w:rsidR="00AD15E8" w:rsidRPr="00BF4B35" w:rsidRDefault="00AD15E8" w:rsidP="00AD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2.Решить тесты по теме.</w:t>
      </w:r>
    </w:p>
    <w:p w:rsidR="00AD15E8" w:rsidRPr="00BF4B35" w:rsidRDefault="00AD15E8" w:rsidP="00AD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3.Ответить на контрольные вопросы</w:t>
      </w:r>
    </w:p>
    <w:p w:rsidR="00AD15E8" w:rsidRPr="00BF4B35" w:rsidRDefault="00AD15E8" w:rsidP="00AD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3600" cy="4444365"/>
            <wp:effectExtent l="19050" t="0" r="0" b="0"/>
            <wp:docPr id="23" name="Рисунок 23" descr="hello_html_m27c98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ello_html_m27c9875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44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5E8" w:rsidRPr="00BF4B35" w:rsidRDefault="00AD15E8" w:rsidP="00AD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t xml:space="preserve">4.1. Пешеходы должны двигаться по тротуарам, пешеходным дорожкам, </w:t>
      </w:r>
      <w:proofErr w:type="spellStart"/>
      <w:r w:rsidRPr="00BF4B35">
        <w:rPr>
          <w:rFonts w:ascii="Times New Roman" w:eastAsia="Times New Roman" w:hAnsi="Times New Roman" w:cs="Times New Roman"/>
          <w:sz w:val="24"/>
          <w:szCs w:val="24"/>
        </w:rPr>
        <w:t>велопешеходным</w:t>
      </w:r>
      <w:proofErr w:type="spellEnd"/>
      <w:r w:rsidRPr="00BF4B35">
        <w:rPr>
          <w:rFonts w:ascii="Times New Roman" w:eastAsia="Times New Roman" w:hAnsi="Times New Roman" w:cs="Times New Roman"/>
          <w:sz w:val="24"/>
          <w:szCs w:val="24"/>
        </w:rPr>
        <w:t xml:space="preserve"> дорожкам, а при их отсутствии - по обочинам. Пешеходы, перевозящие или переносящие громоздкие предметы, а также лица, передвигающиеся в инвалидных колясках без двигателя, могут двигаться по краю проезжей части, если их движение по тротуарам или обочинам создает помехи для других пешеходов.</w:t>
      </w:r>
      <w:r w:rsidRPr="00BF4B35">
        <w:rPr>
          <w:rFonts w:ascii="Times New Roman" w:eastAsia="Times New Roman" w:hAnsi="Times New Roman" w:cs="Times New Roman"/>
          <w:sz w:val="24"/>
          <w:szCs w:val="24"/>
        </w:rPr>
        <w:br/>
      </w:r>
      <w:r w:rsidRPr="00BF4B3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 При отсутствии тротуаров, пешеходных дорожек, </w:t>
      </w:r>
      <w:proofErr w:type="spellStart"/>
      <w:r w:rsidRPr="00BF4B35">
        <w:rPr>
          <w:rFonts w:ascii="Times New Roman" w:eastAsia="Times New Roman" w:hAnsi="Times New Roman" w:cs="Times New Roman"/>
          <w:sz w:val="24"/>
          <w:szCs w:val="24"/>
        </w:rPr>
        <w:t>велопешеходных</w:t>
      </w:r>
      <w:proofErr w:type="spellEnd"/>
      <w:r w:rsidRPr="00BF4B35">
        <w:rPr>
          <w:rFonts w:ascii="Times New Roman" w:eastAsia="Times New Roman" w:hAnsi="Times New Roman" w:cs="Times New Roman"/>
          <w:sz w:val="24"/>
          <w:szCs w:val="24"/>
        </w:rPr>
        <w:t xml:space="preserve"> дорожек или обочин, а также в случае невозможности двигаться по ним пешеходы могут двигаться по велосипедной дорожке или идти в один ряд по краю проезжей части (на дорогах с разделительной полосой — по внешнему краю проезжей части).</w:t>
      </w:r>
      <w:r w:rsidRPr="00BF4B35">
        <w:rPr>
          <w:rFonts w:ascii="Times New Roman" w:eastAsia="Times New Roman" w:hAnsi="Times New Roman" w:cs="Times New Roman"/>
          <w:sz w:val="24"/>
          <w:szCs w:val="24"/>
        </w:rPr>
        <w:br/>
        <w:t>  При движении </w:t>
      </w:r>
      <w:r w:rsidRPr="00BF4B35">
        <w:rPr>
          <w:rFonts w:ascii="Times New Roman" w:eastAsia="Times New Roman" w:hAnsi="Times New Roman" w:cs="Times New Roman"/>
          <w:color w:val="FF0000"/>
          <w:sz w:val="24"/>
          <w:szCs w:val="24"/>
        </w:rPr>
        <w:t>по краю проезжей части пешеходы должны идти навстречу движению транспортных средств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. Лица, передвигающиеся в инвалидных </w:t>
      </w:r>
      <w:r w:rsidRPr="00BF4B35">
        <w:rPr>
          <w:rFonts w:ascii="Times New Roman" w:eastAsia="Times New Roman" w:hAnsi="Times New Roman" w:cs="Times New Roman"/>
          <w:sz w:val="24"/>
          <w:szCs w:val="24"/>
        </w:rPr>
        <w:t>колясках без двигателя, ведущие мотоцикл, мопед, велосипед, в этих случаях должны следовать по ходу движения транспортных средств.</w:t>
      </w:r>
      <w:r w:rsidRPr="00BF4B35">
        <w:rPr>
          <w:rFonts w:ascii="Times New Roman" w:eastAsia="Times New Roman" w:hAnsi="Times New Roman" w:cs="Times New Roman"/>
          <w:sz w:val="24"/>
          <w:szCs w:val="24"/>
        </w:rPr>
        <w:br/>
        <w:t xml:space="preserve">  При движении по обочинам или краю проезжей части в темное время суток или в условиях недостаточной видимости пешеходам рекомендуется иметь при себе предметы со </w:t>
      </w:r>
      <w:proofErr w:type="spellStart"/>
      <w:r w:rsidRPr="00BF4B35">
        <w:rPr>
          <w:rFonts w:ascii="Times New Roman" w:eastAsia="Times New Roman" w:hAnsi="Times New Roman" w:cs="Times New Roman"/>
          <w:sz w:val="24"/>
          <w:szCs w:val="24"/>
        </w:rPr>
        <w:t>световозвращающими</w:t>
      </w:r>
      <w:proofErr w:type="spellEnd"/>
      <w:r w:rsidRPr="00BF4B35">
        <w:rPr>
          <w:rFonts w:ascii="Times New Roman" w:eastAsia="Times New Roman" w:hAnsi="Times New Roman" w:cs="Times New Roman"/>
          <w:sz w:val="24"/>
          <w:szCs w:val="24"/>
        </w:rPr>
        <w:t xml:space="preserve"> элементами и обеспечивать видимость этих предметов водителями транспортных средств.</w:t>
      </w:r>
    </w:p>
    <w:p w:rsidR="00AD15E8" w:rsidRPr="00BF4B35" w:rsidRDefault="00AD15E8" w:rsidP="00AD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t>4.2. Движение организованных пеших колонн по проезжей части разрешается только по направлению движения транспортных средств по правой стороне не более чем по четыре человека в ряд. Спереди и сзади колонны с левой стороны должны находиться сопровождающие с красными флажками, а в темное время суток и в условиях недостаточной видимости — с включенными фонарями: спереди — белого цвета, сзади — красного.</w:t>
      </w:r>
      <w:r w:rsidRPr="00BF4B35">
        <w:rPr>
          <w:rFonts w:ascii="Times New Roman" w:eastAsia="Times New Roman" w:hAnsi="Times New Roman" w:cs="Times New Roman"/>
          <w:sz w:val="24"/>
          <w:szCs w:val="24"/>
        </w:rPr>
        <w:br/>
        <w:t>  Группы детей разрешается водить только по тротуарам и пешеходным дорожкам, а при их отсутствии — и по обочинам, но лишь в светлое время суток и только в сопровождении взрослых.</w:t>
      </w:r>
    </w:p>
    <w:p w:rsidR="00AD15E8" w:rsidRPr="00BF4B35" w:rsidRDefault="00AD15E8" w:rsidP="00AD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t xml:space="preserve">4.3. </w:t>
      </w:r>
      <w:proofErr w:type="gramStart"/>
      <w:r w:rsidRPr="00BF4B35">
        <w:rPr>
          <w:rFonts w:ascii="Times New Roman" w:eastAsia="Times New Roman" w:hAnsi="Times New Roman" w:cs="Times New Roman"/>
          <w:sz w:val="24"/>
          <w:szCs w:val="24"/>
        </w:rPr>
        <w:t>Пешеходы должны пересекать проезжую часть по пешеходным переходам, в том числе по подземным и надземным, а при их отсутствии — на перекрестках по линии тротуаров или обочин.</w:t>
      </w:r>
      <w:proofErr w:type="gramEnd"/>
      <w:r w:rsidRPr="00BF4B35">
        <w:rPr>
          <w:rFonts w:ascii="Times New Roman" w:eastAsia="Times New Roman" w:hAnsi="Times New Roman" w:cs="Times New Roman"/>
          <w:sz w:val="24"/>
          <w:szCs w:val="24"/>
        </w:rPr>
        <w:br/>
        <w:t>  При отсутствии в зоне видимости перехода или перекрестка разрешается переходить дорогу под прямым углом к краю проезжей части на участках без разделительной полосы и ограждений там, где она хорошо просматривается в обе стороны.</w:t>
      </w:r>
    </w:p>
    <w:p w:rsidR="00AD15E8" w:rsidRPr="00BF4B35" w:rsidRDefault="00AD15E8" w:rsidP="00AD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t>4.4. В местах, где движение регулируется, пешеходы должны руководствоваться сигналами регулировщика или пешеходного светофора, а при его отсутствии — транспортного светофора.</w:t>
      </w:r>
    </w:p>
    <w:p w:rsidR="00AD15E8" w:rsidRPr="00BF4B35" w:rsidRDefault="00AD15E8" w:rsidP="00AD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FF0000"/>
          <w:sz w:val="24"/>
          <w:szCs w:val="24"/>
        </w:rPr>
        <w:t>4.5. На нерегулируемых пешеходных переходах пешеходы могут выходить на проезжую часть после того, как оценят расстояние до приближающихся транспортных средств, их скорость и убедятся, что переход будет для них безопасен. При пересечении проезжей части вне пешеходного перехода пешеходы, кроме того, не должны создавать помех для движения транспортных средств и выходить из-за стоящего транспортного средства или иного препятствия, ограничивающего обзорность, не убедившись в отсутствии приближающихся транспортных средств.</w:t>
      </w:r>
    </w:p>
    <w:p w:rsidR="00AD15E8" w:rsidRPr="00BF4B35" w:rsidRDefault="00AD15E8" w:rsidP="00AD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t xml:space="preserve">4.6. Выйдя на проезжую часть, пешеходы не должны задерживаться или останавливаться, если это не связано с обеспечением безопасности движения. Пешеходы, не успевшие закончить переход, должны остановиться на линии, разделяющей транспортные потоки противоположных направлений. Продолжать </w:t>
      </w:r>
      <w:proofErr w:type="gramStart"/>
      <w:r w:rsidRPr="00BF4B35">
        <w:rPr>
          <w:rFonts w:ascii="Times New Roman" w:eastAsia="Times New Roman" w:hAnsi="Times New Roman" w:cs="Times New Roman"/>
          <w:sz w:val="24"/>
          <w:szCs w:val="24"/>
        </w:rPr>
        <w:t>переход можно лишь убедившись</w:t>
      </w:r>
      <w:proofErr w:type="gramEnd"/>
      <w:r w:rsidRPr="00BF4B35">
        <w:rPr>
          <w:rFonts w:ascii="Times New Roman" w:eastAsia="Times New Roman" w:hAnsi="Times New Roman" w:cs="Times New Roman"/>
          <w:sz w:val="24"/>
          <w:szCs w:val="24"/>
        </w:rPr>
        <w:t xml:space="preserve"> в безопасности дальнейшего движения и с учетом сигнала светофора (регулировщика).</w:t>
      </w:r>
    </w:p>
    <w:p w:rsidR="00AD15E8" w:rsidRPr="00BF4B35" w:rsidRDefault="00AD15E8" w:rsidP="00AD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t>4.7. При приближении транспортных сре</w:t>
      </w:r>
      <w:proofErr w:type="gramStart"/>
      <w:r w:rsidRPr="00BF4B35">
        <w:rPr>
          <w:rFonts w:ascii="Times New Roman" w:eastAsia="Times New Roman" w:hAnsi="Times New Roman" w:cs="Times New Roman"/>
          <w:sz w:val="24"/>
          <w:szCs w:val="24"/>
        </w:rPr>
        <w:t>дств с вкл</w:t>
      </w:r>
      <w:proofErr w:type="gramEnd"/>
      <w:r w:rsidRPr="00BF4B35">
        <w:rPr>
          <w:rFonts w:ascii="Times New Roman" w:eastAsia="Times New Roman" w:hAnsi="Times New Roman" w:cs="Times New Roman"/>
          <w:sz w:val="24"/>
          <w:szCs w:val="24"/>
        </w:rPr>
        <w:t>юченным проблесковым маячком синего цвета (синего и красного цветов) и специальным звуковым сигналом пешеходы обязаны воздержаться от перехода проезжей части, а пешеходы, находящиеся на ней, должны незамедлительно освободить проезжую часть.</w:t>
      </w:r>
    </w:p>
    <w:p w:rsidR="00AD15E8" w:rsidRPr="00BF4B35" w:rsidRDefault="00AD15E8" w:rsidP="00AD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t>4.8. Ожидать маршрутное транспортное средство и такси разрешается только на приподнятых над проезжей частью посадочных площадках, а при их отсутствии - на тротуаре или обочине</w:t>
      </w:r>
      <w:r w:rsidRPr="00BF4B35">
        <w:rPr>
          <w:rFonts w:ascii="Times New Roman" w:eastAsia="Times New Roman" w:hAnsi="Times New Roman" w:cs="Times New Roman"/>
          <w:color w:val="FF0000"/>
          <w:sz w:val="24"/>
          <w:szCs w:val="24"/>
        </w:rPr>
        <w:t>. В местах остановок маршрутных транспортных средств, не оборудованных приподнятыми посадочными площадками, разрешается выходить на проезжую часть для посадки в транспортное средство лишь после его остановки. После высадки необходимо, не задерживаясь, освободить проезжую часть.</w:t>
      </w:r>
      <w:r w:rsidRPr="00BF4B35">
        <w:rPr>
          <w:rFonts w:ascii="Times New Roman" w:eastAsia="Times New Roman" w:hAnsi="Times New Roman" w:cs="Times New Roman"/>
          <w:sz w:val="24"/>
          <w:szCs w:val="24"/>
        </w:rPr>
        <w:br/>
      </w:r>
      <w:r w:rsidRPr="00BF4B35">
        <w:rPr>
          <w:rFonts w:ascii="Times New Roman" w:eastAsia="Times New Roman" w:hAnsi="Times New Roman" w:cs="Times New Roman"/>
          <w:sz w:val="24"/>
          <w:szCs w:val="24"/>
        </w:rPr>
        <w:lastRenderedPageBreak/>
        <w:t>  При движении через проезжую часть к месту остановки маршрутного транспортного средства или от него пешеходы должны руководствоваться требованиями пунктов </w:t>
      </w:r>
      <w:hyperlink r:id="rId12" w:history="1">
        <w:r w:rsidRPr="00BF4B35">
          <w:rPr>
            <w:rFonts w:ascii="Times New Roman" w:eastAsia="Times New Roman" w:hAnsi="Times New Roman" w:cs="Times New Roman"/>
            <w:color w:val="0066FF"/>
            <w:sz w:val="24"/>
            <w:szCs w:val="24"/>
            <w:u w:val="single"/>
          </w:rPr>
          <w:t>4.4 - 4.7</w:t>
        </w:r>
      </w:hyperlink>
      <w:r w:rsidRPr="00BF4B35">
        <w:rPr>
          <w:rFonts w:ascii="Times New Roman" w:eastAsia="Times New Roman" w:hAnsi="Times New Roman" w:cs="Times New Roman"/>
          <w:sz w:val="24"/>
          <w:szCs w:val="24"/>
        </w:rPr>
        <w:t> Правил.</w:t>
      </w:r>
      <w:r w:rsidRPr="00BF4B35">
        <w:rPr>
          <w:rFonts w:ascii="Times New Roman" w:eastAsia="Times New Roman" w:hAnsi="Times New Roman" w:cs="Times New Roman"/>
          <w:sz w:val="24"/>
          <w:szCs w:val="24"/>
        </w:rPr>
        <w:br/>
      </w:r>
      <w:r w:rsidRPr="00BF4B35">
        <w:rPr>
          <w:rFonts w:ascii="Times New Roman" w:eastAsia="Times New Roman" w:hAnsi="Times New Roman" w:cs="Times New Roman"/>
          <w:sz w:val="24"/>
          <w:szCs w:val="24"/>
        </w:rPr>
        <w:br/>
      </w:r>
      <w:hyperlink r:id="rId13" w:history="1">
        <w:r w:rsidRPr="00BF4B35">
          <w:rPr>
            <w:rFonts w:ascii="Times New Roman" w:eastAsia="Times New Roman" w:hAnsi="Times New Roman" w:cs="Times New Roman"/>
            <w:color w:val="0066FF"/>
            <w:sz w:val="24"/>
            <w:szCs w:val="24"/>
            <w:u w:val="single"/>
          </w:rPr>
          <w:t>Наверх</w:t>
        </w:r>
        <w:proofErr w:type="gramStart"/>
      </w:hyperlink>
      <w:proofErr w:type="gramEnd"/>
    </w:p>
    <w:p w:rsidR="00AD15E8" w:rsidRPr="00BF4B35" w:rsidRDefault="00AD15E8" w:rsidP="00AD1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</w:rPr>
        <w:t>. Обязанности пассажиров</w:t>
      </w:r>
    </w:p>
    <w:p w:rsidR="00AD15E8" w:rsidRPr="00BF4B35" w:rsidRDefault="00AD15E8" w:rsidP="00AD1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t>5.1. Пассажиры обязаны:</w:t>
      </w:r>
      <w:r w:rsidRPr="00BF4B35">
        <w:rPr>
          <w:rFonts w:ascii="Times New Roman" w:eastAsia="Times New Roman" w:hAnsi="Times New Roman" w:cs="Times New Roman"/>
          <w:sz w:val="24"/>
          <w:szCs w:val="24"/>
        </w:rPr>
        <w:br/>
        <w:t xml:space="preserve">- при поездке на транспортном средстве, оборудованном ремнями безопасности, быть пристегнутыми ими, а при поездке на мотоцикле </w:t>
      </w:r>
      <w:proofErr w:type="gramStart"/>
      <w:r w:rsidRPr="00BF4B35">
        <w:rPr>
          <w:rFonts w:ascii="Times New Roman" w:eastAsia="Times New Roman" w:hAnsi="Times New Roman" w:cs="Times New Roman"/>
          <w:sz w:val="24"/>
          <w:szCs w:val="24"/>
        </w:rPr>
        <w:t>—б</w:t>
      </w:r>
      <w:proofErr w:type="gramEnd"/>
      <w:r w:rsidRPr="00BF4B35">
        <w:rPr>
          <w:rFonts w:ascii="Times New Roman" w:eastAsia="Times New Roman" w:hAnsi="Times New Roman" w:cs="Times New Roman"/>
          <w:sz w:val="24"/>
          <w:szCs w:val="24"/>
        </w:rPr>
        <w:t>ыть в застегнутом мотошлеме;</w:t>
      </w:r>
      <w:r w:rsidRPr="00BF4B35">
        <w:rPr>
          <w:rFonts w:ascii="Times New Roman" w:eastAsia="Times New Roman" w:hAnsi="Times New Roman" w:cs="Times New Roman"/>
          <w:sz w:val="24"/>
          <w:szCs w:val="24"/>
        </w:rPr>
        <w:br/>
        <w:t>- посадку и высадку производить со стороны тротуара или обочины и только после полной остановки транспортного средства.</w:t>
      </w:r>
      <w:r w:rsidRPr="00BF4B35">
        <w:rPr>
          <w:rFonts w:ascii="Times New Roman" w:eastAsia="Times New Roman" w:hAnsi="Times New Roman" w:cs="Times New Roman"/>
          <w:sz w:val="24"/>
          <w:szCs w:val="24"/>
        </w:rPr>
        <w:br/>
        <w:t>  Если посадка и высадка невозможна со стороны тротуара или обочины, она может осуществляться со стороны проезжей части при условии, что это будет безопасно и не создаст помех другим участникам движения.</w:t>
      </w:r>
    </w:p>
    <w:p w:rsidR="00AD15E8" w:rsidRPr="00BF4B35" w:rsidRDefault="00AD15E8" w:rsidP="00AD15E8">
      <w:pPr>
        <w:spacing w:after="0" w:line="328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t>5.2. Пассажирам запрещается:</w:t>
      </w:r>
      <w:r w:rsidRPr="00BF4B35">
        <w:rPr>
          <w:rFonts w:ascii="Times New Roman" w:eastAsia="Times New Roman" w:hAnsi="Times New Roman" w:cs="Times New Roman"/>
          <w:sz w:val="24"/>
          <w:szCs w:val="24"/>
        </w:rPr>
        <w:br/>
        <w:t>- отвлекать водителя от управления транспортным средством во время его движения;</w:t>
      </w:r>
      <w:r w:rsidRPr="00BF4B35">
        <w:rPr>
          <w:rFonts w:ascii="Times New Roman" w:eastAsia="Times New Roman" w:hAnsi="Times New Roman" w:cs="Times New Roman"/>
          <w:sz w:val="24"/>
          <w:szCs w:val="24"/>
        </w:rPr>
        <w:br/>
        <w:t>- при поездке на грузовом автомобиле с бортовой платформой стоять, сидеть на бортах или на грузе выше бортов;</w:t>
      </w:r>
      <w:r w:rsidRPr="00BF4B35">
        <w:rPr>
          <w:rFonts w:ascii="Times New Roman" w:eastAsia="Times New Roman" w:hAnsi="Times New Roman" w:cs="Times New Roman"/>
          <w:sz w:val="24"/>
          <w:szCs w:val="24"/>
        </w:rPr>
        <w:br/>
        <w:t>- открывать двери транспортного средства во время его движения.</w:t>
      </w:r>
    </w:p>
    <w:p w:rsidR="00AD15E8" w:rsidRPr="00BF4B35" w:rsidRDefault="00AD15E8" w:rsidP="00AD1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15E8" w:rsidRPr="00BF4B35" w:rsidRDefault="00AD15E8" w:rsidP="00AD15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sz w:val="32"/>
          <w:szCs w:val="32"/>
        </w:rPr>
        <w:t>Контрольные вопросы:</w:t>
      </w:r>
    </w:p>
    <w:p w:rsidR="00AD15E8" w:rsidRPr="00BF4B35" w:rsidRDefault="00AD15E8" w:rsidP="00AD15E8">
      <w:pPr>
        <w:spacing w:after="0" w:line="32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t>1. Как и где должны передвигаться пешеходы?</w:t>
      </w:r>
    </w:p>
    <w:p w:rsidR="00AD15E8" w:rsidRPr="00BF4B35" w:rsidRDefault="00AD15E8" w:rsidP="00AD15E8">
      <w:pPr>
        <w:spacing w:after="0" w:line="32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Start"/>
      <w:r w:rsidRPr="00BF4B35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BF4B35">
        <w:rPr>
          <w:rFonts w:ascii="Times New Roman" w:eastAsia="Times New Roman" w:hAnsi="Times New Roman" w:cs="Times New Roman"/>
          <w:sz w:val="24"/>
          <w:szCs w:val="24"/>
        </w:rPr>
        <w:t xml:space="preserve"> чём разница передвижения пешеходов в населённом и вне населённом пункте?</w:t>
      </w:r>
    </w:p>
    <w:p w:rsidR="00AD15E8" w:rsidRPr="00BF4B35" w:rsidRDefault="00AD15E8" w:rsidP="00AD15E8">
      <w:pPr>
        <w:spacing w:after="0" w:line="32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t>3. Что запрещается пешеходу?</w:t>
      </w:r>
    </w:p>
    <w:p w:rsidR="00AD15E8" w:rsidRPr="00BF4B35" w:rsidRDefault="00AD15E8" w:rsidP="00AD15E8">
      <w:pPr>
        <w:spacing w:after="0" w:line="32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t>4 Что запрещается пассажиру?</w:t>
      </w:r>
    </w:p>
    <w:p w:rsidR="00AD15E8" w:rsidRPr="00BF4B35" w:rsidRDefault="00AD15E8" w:rsidP="00AD15E8">
      <w:pPr>
        <w:spacing w:after="0" w:line="328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br/>
      </w:r>
      <w:r w:rsidRPr="00BF4B35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</w:rPr>
        <w:t>Критерии оценивания:</w:t>
      </w:r>
    </w:p>
    <w:p w:rsidR="00AD15E8" w:rsidRPr="00BF4B35" w:rsidRDefault="00AD15E8" w:rsidP="00AD15E8">
      <w:pPr>
        <w:spacing w:after="0" w:line="187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Оценка практических работ:</w:t>
      </w:r>
    </w:p>
    <w:p w:rsidR="00AD15E8" w:rsidRPr="00BF4B35" w:rsidRDefault="00AD15E8" w:rsidP="00AD15E8">
      <w:pPr>
        <w:spacing w:after="0" w:line="18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практической работы играет обучающую функцию. 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Её сдача – контролирующую и контрольно–корректирующую, воспитательную.</w:t>
      </w:r>
    </w:p>
    <w:p w:rsidR="00AD15E8" w:rsidRPr="00BF4B35" w:rsidRDefault="00AD15E8" w:rsidP="00AD15E8">
      <w:pPr>
        <w:numPr>
          <w:ilvl w:val="0"/>
          <w:numId w:val="1"/>
        </w:numPr>
        <w:spacing w:after="0" w:line="187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«5»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за работу, выполненную полностью без ошибок.</w:t>
      </w:r>
    </w:p>
    <w:p w:rsidR="00AD15E8" w:rsidRPr="00BF4B35" w:rsidRDefault="00AD15E8" w:rsidP="00AD15E8">
      <w:pPr>
        <w:numPr>
          <w:ilvl w:val="0"/>
          <w:numId w:val="1"/>
        </w:numPr>
        <w:spacing w:after="0" w:line="187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«4»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за работу, выполненную полностью, но при наличии в ней не более не более трёх ошибок</w:t>
      </w:r>
    </w:p>
    <w:p w:rsidR="00AD15E8" w:rsidRPr="00BF4B35" w:rsidRDefault="00AD15E8" w:rsidP="00AD15E8">
      <w:pPr>
        <w:numPr>
          <w:ilvl w:val="0"/>
          <w:numId w:val="1"/>
        </w:numPr>
        <w:spacing w:after="0" w:line="187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«3»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 правильно выполнил не менее 1/2 всей работы или допустил четыре-пять ошибок</w:t>
      </w:r>
      <w:proofErr w:type="gramStart"/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AD15E8" w:rsidRPr="00BF4B35" w:rsidRDefault="00AD15E8" w:rsidP="00AD15E8">
      <w:pPr>
        <w:numPr>
          <w:ilvl w:val="0"/>
          <w:numId w:val="1"/>
        </w:numPr>
        <w:spacing w:after="0" w:line="187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«2»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число ошибок и недочётов превысило норму для оценки 3 или правильно выполнено менее 1/2 всей работы.</w:t>
      </w:r>
    </w:p>
    <w:p w:rsidR="00AD15E8" w:rsidRPr="00BF4B35" w:rsidRDefault="00AD15E8" w:rsidP="00AD15E8">
      <w:pPr>
        <w:numPr>
          <w:ilvl w:val="0"/>
          <w:numId w:val="1"/>
        </w:numPr>
        <w:spacing w:after="0" w:line="187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«1»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 совсем не выполнил ни одного задания.</w:t>
      </w:r>
    </w:p>
    <w:p w:rsidR="00822E6B" w:rsidRDefault="00822E6B"/>
    <w:sectPr w:rsidR="00822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047332"/>
    <w:multiLevelType w:val="multilevel"/>
    <w:tmpl w:val="140ED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D15E8"/>
    <w:rsid w:val="00822E6B"/>
    <w:rsid w:val="00AD1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1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15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s%3A%2F%2Fauto.mail.ru%2Finfo%2Fpdd%2F5%2F" TargetMode="External"/><Relationship Id="rId13" Type="http://schemas.openxmlformats.org/officeDocument/2006/relationships/hyperlink" Target="https://infourok.ru/go.html?href=%23to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go.html?href=https%3A%2F%2Fauto.mail.ru%2Finfo%2Fpdd%2F4%2F" TargetMode="External"/><Relationship Id="rId12" Type="http://schemas.openxmlformats.org/officeDocument/2006/relationships/hyperlink" Target="https://infourok.ru/go.html?href=%23n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s%3A%2F%2Fauto.mail.ru%2Finfo%2Fpdd%2F5%2F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s://infourok.ru/go.html?href=https%3A%2F%2Fauto.mail.ru%2Finfo%2Fpdd%2F4%2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infourok.ru/go.html?href=https%3A%2F%2Fauto.mail.ru%2Finfo%2Fpdd%2F5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s%3A%2F%2Fauto.mail.ru%2Finfo%2Fpdd%2F4%2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1042</Words>
  <Characters>5940</Characters>
  <Application>Microsoft Office Word</Application>
  <DocSecurity>0</DocSecurity>
  <Lines>49</Lines>
  <Paragraphs>13</Paragraphs>
  <ScaleCrop>false</ScaleCrop>
  <Company/>
  <LinksUpToDate>false</LinksUpToDate>
  <CharactersWithSpaces>6969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Batman</dc:creator>
  <cp:keywords/>
  <dc:description/>
  <cp:lastModifiedBy>Batman</cp:lastModifiedBy>
  <cp:revision>2</cp:revision>
  <dcterms:created xsi:type="dcterms:W3CDTF">2020-04-16T08:41:00Z</dcterms:created>
  <dcterms:modified xsi:type="dcterms:W3CDTF">2020-04-16T08:41:00Z</dcterms:modified>
</cp:coreProperties>
</file>